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EA" w:rsidRPr="00171497" w:rsidRDefault="00F14CEA" w:rsidP="00F14CEA">
      <w:pPr>
        <w:pStyle w:val="Heading1"/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83684038"/>
      <w:bookmarkStart w:id="1" w:name="_Toc183853668"/>
      <w:r w:rsidRPr="00171497">
        <w:rPr>
          <w:rFonts w:ascii="Times New Roman" w:hAnsi="Times New Roman" w:cs="Times New Roman"/>
          <w:b/>
          <w:bCs/>
          <w:color w:val="auto"/>
          <w:sz w:val="28"/>
          <w:szCs w:val="28"/>
        </w:rPr>
        <w:t>Dataset Description</w:t>
      </w:r>
      <w:bookmarkEnd w:id="0"/>
      <w:bookmarkEnd w:id="1"/>
    </w:p>
    <w:p w:rsidR="00F14CEA" w:rsidRDefault="00F14CEA" w:rsidP="00F14CE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9A5">
        <w:rPr>
          <w:rFonts w:ascii="Times New Roman" w:hAnsi="Times New Roman" w:cs="Times New Roman"/>
          <w:sz w:val="24"/>
          <w:szCs w:val="24"/>
        </w:rPr>
        <w:t>The study,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5F62B5">
        <w:rPr>
          <w:rFonts w:ascii="Times New Roman" w:hAnsi="Times New Roman" w:cs="Times New Roman"/>
          <w:color w:val="000000" w:themeColor="text1"/>
          <w:sz w:val="24"/>
          <w:szCs w:val="24"/>
        </w:rPr>
        <w:t>Design of an Expert System to Detect the Possibility of Having an Asthma Attack in an Environment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,”</w:t>
      </w:r>
      <w:r w:rsidRPr="000809A5">
        <w:rPr>
          <w:rFonts w:ascii="Times New Roman" w:hAnsi="Times New Roman" w:cs="Times New Roman"/>
          <w:sz w:val="24"/>
          <w:szCs w:val="24"/>
        </w:rPr>
        <w:t xml:space="preserve"> utilizes two datasets from secondary data type. </w:t>
      </w:r>
      <w:r w:rsidRPr="005D794F">
        <w:rPr>
          <w:rFonts w:ascii="Times New Roman" w:hAnsi="Times New Roman" w:cs="Times New Roman"/>
          <w:sz w:val="24"/>
          <w:szCs w:val="24"/>
        </w:rPr>
        <w:t xml:space="preserve">The secondary sources in this case have utilized Kaggle datasets such as </w:t>
      </w:r>
    </w:p>
    <w:p w:rsidR="00F14CEA" w:rsidRPr="00E465CB" w:rsidRDefault="00F14CEA" w:rsidP="00F14CEA">
      <w:pPr>
        <w:pStyle w:val="HTMLPreformatted"/>
        <w:spacing w:before="120" w:after="120" w:line="360" w:lineRule="auto"/>
        <w:jc w:val="both"/>
        <w:textAlignment w:val="baseline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val="en-IN"/>
        </w:rPr>
      </w:pPr>
      <w:r w:rsidRPr="00E465CB">
        <w:rPr>
          <w:rFonts w:ascii="Times New Roman" w:eastAsiaTheme="minorHAnsi" w:hAnsi="Times New Roman" w:cs="Times New Roman"/>
          <w:b/>
          <w:bCs/>
          <w:color w:val="000000" w:themeColor="text1"/>
          <w:kern w:val="2"/>
          <w:sz w:val="24"/>
          <w:szCs w:val="24"/>
          <w:lang w:val="en-IN"/>
        </w:rPr>
        <w:t>Asthma Disease dataset [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kern w:val="2"/>
          <w:sz w:val="24"/>
          <w:szCs w:val="24"/>
          <w:lang w:val="en-IN"/>
        </w:rPr>
        <w:t>264</w:t>
      </w:r>
      <w:r w:rsidRPr="00E465CB">
        <w:rPr>
          <w:rFonts w:ascii="Times New Roman" w:eastAsiaTheme="minorHAnsi" w:hAnsi="Times New Roman" w:cs="Times New Roman"/>
          <w:b/>
          <w:bCs/>
          <w:color w:val="000000" w:themeColor="text1"/>
          <w:kern w:val="2"/>
          <w:sz w:val="24"/>
          <w:szCs w:val="24"/>
          <w:lang w:val="en-IN"/>
        </w:rPr>
        <w:t>]:</w:t>
      </w:r>
      <w:r w:rsidRPr="00E465CB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val="en-IN"/>
        </w:rPr>
        <w:t xml:space="preserve"> This dataset (total 19 columns and 316800 rows) contains information on a variety of symptoms and demographic factors that may be associated with asthma. The target variable is the presence or absence of asthma. The data can be used to train </w:t>
      </w:r>
      <w:r w:rsidRPr="00281764">
        <w:rPr>
          <w:rFonts w:ascii="Times New Roman" w:hAnsi="Times New Roman" w:cs="Times New Roman"/>
          <w:sz w:val="24"/>
        </w:rPr>
        <w:t>ML</w:t>
      </w:r>
      <w:r w:rsidRPr="00E465CB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val="en-IN"/>
        </w:rPr>
        <w:t xml:space="preserve"> models to predict asthma risk or severity. </w:t>
      </w:r>
      <w:r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val="en-IN"/>
        </w:rPr>
        <w:t>E</w:t>
      </w:r>
      <w:r w:rsidRPr="00E465CB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val="en-IN"/>
        </w:rPr>
        <w:t>ach represent</w:t>
      </w:r>
      <w:r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val="en-IN"/>
        </w:rPr>
        <w:t>s</w:t>
      </w:r>
      <w:r w:rsidRPr="00E465CB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val="en-IN"/>
        </w:rPr>
        <w:t xml:space="preserve"> a patient. Each data point includes the following features:</w:t>
      </w:r>
    </w:p>
    <w:p w:rsidR="00F14CEA" w:rsidRPr="004F7FF7" w:rsidRDefault="00F14CEA" w:rsidP="00F14CEA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4F7FF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Symptoms: These are binary features indicating the presence (1) or absence (0) of various asthma symptoms, including tiredness, dry cough, difficulty in breathing, sore throat, etc.</w:t>
      </w:r>
    </w:p>
    <w:p w:rsidR="00F14CEA" w:rsidRPr="004F7FF7" w:rsidRDefault="00F14CEA" w:rsidP="00F14CEA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4F7FF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Age: This feature is represented as one-hot encoded categorical variables indicating the patient's age group (0-9, 10-19, 20-24, 25-59, 60+).</w:t>
      </w:r>
    </w:p>
    <w:p w:rsidR="00F14CEA" w:rsidRPr="004F7FF7" w:rsidRDefault="00F14CEA" w:rsidP="00F14CEA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4F7FF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Gender: This feature is represented as binary variables indicating the patient's gender (female or male).</w:t>
      </w:r>
    </w:p>
    <w:p w:rsidR="00F14CEA" w:rsidRPr="00111415" w:rsidRDefault="00F14CEA" w:rsidP="00F14CEA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4F7FF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Severity: These are binary features indicating the severity of the patient's asthma symptoms (mild, moderate, or none).</w:t>
      </w:r>
    </w:p>
    <w:p w:rsidR="00F14CEA" w:rsidRDefault="00F14CEA" w:rsidP="00F14CE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94F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F14CEA" w:rsidRPr="00C21755" w:rsidRDefault="00F14CEA" w:rsidP="00F14CEA">
      <w:pPr>
        <w:pStyle w:val="HTMLPreformatted"/>
        <w:spacing w:before="120" w:after="120" w:line="360" w:lineRule="auto"/>
        <w:jc w:val="both"/>
        <w:textAlignment w:val="baseline"/>
        <w:rPr>
          <w:rFonts w:ascii="Times New Roman" w:hAnsi="Times New Roman" w:cs="Times New Roman"/>
          <w:color w:val="1F1F1F"/>
          <w:sz w:val="24"/>
          <w:szCs w:val="24"/>
        </w:rPr>
      </w:pPr>
      <w:r w:rsidRPr="001114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Air quality in various cities of India [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265</w:t>
      </w:r>
      <w:r w:rsidRPr="0011141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]:</w:t>
      </w:r>
      <w:r w:rsidRPr="00111415">
        <w:rPr>
          <w:rFonts w:ascii="Times New Roman" w:hAnsi="Times New Roman" w:cs="Times New Roman"/>
          <w:color w:val="1F1F1F"/>
          <w:sz w:val="24"/>
          <w:szCs w:val="24"/>
        </w:rPr>
        <w:t xml:space="preserve">This dataset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contains </w:t>
      </w:r>
      <w:r w:rsidRPr="00C21755">
        <w:rPr>
          <w:rFonts w:ascii="Times New Roman" w:hAnsi="Times New Roman" w:cs="Times New Roman"/>
          <w:color w:val="1F1F1F"/>
          <w:sz w:val="24"/>
          <w:szCs w:val="24"/>
        </w:rPr>
        <w:t>(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a </w:t>
      </w:r>
      <w:r w:rsidRPr="00C21755">
        <w:rPr>
          <w:rFonts w:ascii="Times New Roman" w:hAnsi="Times New Roman" w:cs="Times New Roman"/>
          <w:color w:val="1F1F1F"/>
          <w:sz w:val="24"/>
          <w:szCs w:val="24"/>
        </w:rPr>
        <w:t xml:space="preserve">total 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of </w:t>
      </w:r>
      <w:r w:rsidRPr="00C21755">
        <w:rPr>
          <w:rFonts w:ascii="Times New Roman" w:hAnsi="Times New Roman" w:cs="Times New Roman"/>
          <w:color w:val="1F1F1F"/>
          <w:sz w:val="24"/>
          <w:szCs w:val="24"/>
        </w:rPr>
        <w:t>16 columns 29531 rows)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and </w:t>
      </w:r>
      <w:r w:rsidRPr="00111415">
        <w:rPr>
          <w:rFonts w:ascii="Times New Roman" w:hAnsi="Times New Roman" w:cs="Times New Roman"/>
          <w:color w:val="1F1F1F"/>
          <w:sz w:val="24"/>
          <w:szCs w:val="24"/>
        </w:rPr>
        <w:t>offers a comprehensive look at air quality across 28 diverse Indian cities, providing valuable insights into pollutant levels and trends over time.</w:t>
      </w:r>
    </w:p>
    <w:p w:rsidR="00F14CEA" w:rsidRPr="00111415" w:rsidRDefault="00F14CEA" w:rsidP="00F14CEA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</w:rPr>
        <w:t>Cities Covered: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Ahmedabad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Aizawl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Amaravati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Amritsar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Bengaluru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Bhopal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lastRenderedPageBreak/>
        <w:t>Brajrajnagar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Chandigarh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Chennai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Coimbatore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Delhi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Ernakulam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Gurugram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Guwahati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Hyderabad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Jaipur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Jorapokhar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Kochi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Kolkata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Lucknow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Mumbai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Patna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Shillong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Talcher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Thiruvananthapuram</w:t>
      </w:r>
    </w:p>
    <w:p w:rsidR="00F14CEA" w:rsidRPr="00111415" w:rsidRDefault="00F14CEA" w:rsidP="00F14CEA">
      <w:pPr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Visakhapatnam</w:t>
      </w:r>
    </w:p>
    <w:p w:rsidR="00F14CEA" w:rsidRPr="00111415" w:rsidRDefault="00F14CEA" w:rsidP="00F14CEA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b/>
          <w:bCs/>
          <w:color w:val="1F1F1F"/>
          <w:kern w:val="0"/>
          <w:sz w:val="24"/>
          <w:szCs w:val="24"/>
        </w:rPr>
        <w:t>Data Scope:</w:t>
      </w:r>
    </w:p>
    <w:p w:rsidR="00F14CEA" w:rsidRPr="00111415" w:rsidRDefault="00F14CEA" w:rsidP="00F14CEA">
      <w:pPr>
        <w:numPr>
          <w:ilvl w:val="0"/>
          <w:numId w:val="3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11415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Historical air quality measurements spanning various dates.</w:t>
      </w:r>
    </w:p>
    <w:p w:rsidR="00F14CEA" w:rsidRPr="001F4867" w:rsidRDefault="00F14CEA" w:rsidP="00F14CEA">
      <w:pPr>
        <w:numPr>
          <w:ilvl w:val="0"/>
          <w:numId w:val="4"/>
        </w:numPr>
        <w:shd w:val="clear" w:color="auto" w:fill="FFFFFF"/>
        <w:spacing w:before="120" w:after="120" w:line="360" w:lineRule="auto"/>
        <w:ind w:hanging="357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F486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Measurements for a wide range of pollutants:</w:t>
      </w:r>
    </w:p>
    <w:p w:rsidR="00F14CEA" w:rsidRPr="001F4867" w:rsidRDefault="00F14CEA" w:rsidP="00F14CEA">
      <w:pPr>
        <w:numPr>
          <w:ilvl w:val="1"/>
          <w:numId w:val="4"/>
        </w:numPr>
        <w:shd w:val="clear" w:color="auto" w:fill="FFFFFF"/>
        <w:spacing w:before="120" w:after="120" w:line="360" w:lineRule="auto"/>
        <w:ind w:hanging="357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F486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PM2.5 (fine particulate matter)</w:t>
      </w:r>
    </w:p>
    <w:p w:rsidR="00F14CEA" w:rsidRPr="001F4867" w:rsidRDefault="00F14CEA" w:rsidP="00F14CEA">
      <w:pPr>
        <w:numPr>
          <w:ilvl w:val="1"/>
          <w:numId w:val="4"/>
        </w:numPr>
        <w:shd w:val="clear" w:color="auto" w:fill="FFFFFF"/>
        <w:spacing w:before="120" w:after="120" w:line="360" w:lineRule="auto"/>
        <w:ind w:hanging="357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F486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PM10 (coarse particulate matter)</w:t>
      </w:r>
    </w:p>
    <w:p w:rsidR="00F14CEA" w:rsidRPr="001F4867" w:rsidRDefault="00F14CEA" w:rsidP="00F14CEA">
      <w:pPr>
        <w:numPr>
          <w:ilvl w:val="1"/>
          <w:numId w:val="4"/>
        </w:numPr>
        <w:shd w:val="clear" w:color="auto" w:fill="FFFFFF"/>
        <w:spacing w:before="120" w:after="120" w:line="360" w:lineRule="auto"/>
        <w:ind w:hanging="357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F486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NO (nitric oxide)</w:t>
      </w:r>
    </w:p>
    <w:p w:rsidR="00F14CEA" w:rsidRPr="001F4867" w:rsidRDefault="00F14CEA" w:rsidP="00F14CEA">
      <w:pPr>
        <w:numPr>
          <w:ilvl w:val="1"/>
          <w:numId w:val="4"/>
        </w:numPr>
        <w:shd w:val="clear" w:color="auto" w:fill="FFFFFF"/>
        <w:spacing w:before="120" w:after="120" w:line="360" w:lineRule="auto"/>
        <w:ind w:hanging="357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6A0CB8">
        <w:rPr>
          <w:rFonts w:ascii="Times New Roman" w:eastAsia="Times New Roman" w:hAnsi="Times New Roman" w:cs="Times New Roman"/>
          <w:kern w:val="0"/>
          <w:sz w:val="24"/>
          <w:szCs w:val="24"/>
          <w:lang w:val="en-IN" w:eastAsia="en-IN" w:bidi="ar-SA"/>
        </w:rPr>
        <w:lastRenderedPageBreak/>
        <w:t>NO</w:t>
      </w:r>
      <w:r w:rsidRPr="007C5748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val="en-IN" w:eastAsia="en-IN" w:bidi="ar-SA"/>
        </w:rPr>
        <w:t>2</w:t>
      </w:r>
      <w:r w:rsidRPr="001F486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 xml:space="preserve"> (nitrogen dioxide)</w:t>
      </w:r>
    </w:p>
    <w:p w:rsidR="00F14CEA" w:rsidRPr="001F4867" w:rsidRDefault="00F14CEA" w:rsidP="00F14CEA">
      <w:pPr>
        <w:numPr>
          <w:ilvl w:val="1"/>
          <w:numId w:val="4"/>
        </w:numPr>
        <w:shd w:val="clear" w:color="auto" w:fill="FFFFFF"/>
        <w:spacing w:before="120" w:after="120" w:line="360" w:lineRule="auto"/>
        <w:ind w:hanging="357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F486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NOx (total nitrogen oxides)</w:t>
      </w:r>
    </w:p>
    <w:p w:rsidR="00F14CEA" w:rsidRPr="001F4867" w:rsidRDefault="00F14CEA" w:rsidP="00F14CEA">
      <w:pPr>
        <w:numPr>
          <w:ilvl w:val="1"/>
          <w:numId w:val="4"/>
        </w:numPr>
        <w:shd w:val="clear" w:color="auto" w:fill="FFFFFF"/>
        <w:spacing w:before="120" w:after="120" w:line="360" w:lineRule="auto"/>
        <w:ind w:hanging="357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F486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NH3 (ammonia)</w:t>
      </w:r>
    </w:p>
    <w:p w:rsidR="00F14CEA" w:rsidRPr="001F4867" w:rsidRDefault="00F14CEA" w:rsidP="00F14CEA">
      <w:pPr>
        <w:numPr>
          <w:ilvl w:val="1"/>
          <w:numId w:val="4"/>
        </w:numPr>
        <w:shd w:val="clear" w:color="auto" w:fill="FFFFFF"/>
        <w:spacing w:before="120" w:after="120" w:line="360" w:lineRule="auto"/>
        <w:ind w:hanging="357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F486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CO (carbon monoxide)</w:t>
      </w:r>
    </w:p>
    <w:p w:rsidR="00F14CEA" w:rsidRPr="001F4867" w:rsidRDefault="00F14CEA" w:rsidP="00F14CEA">
      <w:pPr>
        <w:numPr>
          <w:ilvl w:val="1"/>
          <w:numId w:val="4"/>
        </w:numPr>
        <w:shd w:val="clear" w:color="auto" w:fill="FFFFFF"/>
        <w:spacing w:before="120" w:after="120" w:line="360" w:lineRule="auto"/>
        <w:ind w:hanging="357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F486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SO2 (sulfur dioxide)</w:t>
      </w:r>
    </w:p>
    <w:p w:rsidR="00F14CEA" w:rsidRPr="001F4867" w:rsidRDefault="00F14CEA" w:rsidP="00F14CEA">
      <w:pPr>
        <w:numPr>
          <w:ilvl w:val="1"/>
          <w:numId w:val="4"/>
        </w:numPr>
        <w:shd w:val="clear" w:color="auto" w:fill="FFFFFF"/>
        <w:spacing w:before="120" w:after="120" w:line="360" w:lineRule="auto"/>
        <w:ind w:hanging="357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F486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O3 (ozone)</w:t>
      </w:r>
    </w:p>
    <w:p w:rsidR="00F14CEA" w:rsidRPr="001F4867" w:rsidRDefault="00F14CEA" w:rsidP="00F14CEA">
      <w:pPr>
        <w:numPr>
          <w:ilvl w:val="1"/>
          <w:numId w:val="4"/>
        </w:numPr>
        <w:shd w:val="clear" w:color="auto" w:fill="FFFFFF"/>
        <w:spacing w:before="120" w:after="120" w:line="360" w:lineRule="auto"/>
        <w:ind w:hanging="357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F486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Benzene (volatile organic compound)</w:t>
      </w:r>
    </w:p>
    <w:p w:rsidR="00F14CEA" w:rsidRPr="001F4867" w:rsidRDefault="00F14CEA" w:rsidP="00F14CEA">
      <w:pPr>
        <w:numPr>
          <w:ilvl w:val="1"/>
          <w:numId w:val="4"/>
        </w:numPr>
        <w:shd w:val="clear" w:color="auto" w:fill="FFFFFF"/>
        <w:spacing w:before="120" w:after="120" w:line="360" w:lineRule="auto"/>
        <w:ind w:hanging="357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F486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Toluene (volatile organic compound)</w:t>
      </w:r>
    </w:p>
    <w:p w:rsidR="00F14CEA" w:rsidRPr="001F4867" w:rsidRDefault="00F14CEA" w:rsidP="00F14CEA">
      <w:pPr>
        <w:numPr>
          <w:ilvl w:val="1"/>
          <w:numId w:val="4"/>
        </w:numPr>
        <w:shd w:val="clear" w:color="auto" w:fill="FFFFFF"/>
        <w:spacing w:before="120" w:after="120" w:line="360" w:lineRule="auto"/>
        <w:ind w:hanging="357"/>
        <w:jc w:val="both"/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</w:pPr>
      <w:r w:rsidRPr="001F4867">
        <w:rPr>
          <w:rFonts w:ascii="Times New Roman" w:eastAsia="Times New Roman" w:hAnsi="Times New Roman" w:cs="Times New Roman"/>
          <w:color w:val="1F1F1F"/>
          <w:kern w:val="0"/>
          <w:sz w:val="24"/>
          <w:szCs w:val="24"/>
        </w:rPr>
        <w:t>Xylene (volatile organic compound)</w:t>
      </w:r>
    </w:p>
    <w:p w:rsidR="00F14CEA" w:rsidRPr="009E6487" w:rsidRDefault="00F14CEA" w:rsidP="00F14CE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4C37FE">
        <w:rPr>
          <w:rFonts w:ascii="Times New Roman" w:hAnsi="Times New Roman" w:cs="Times New Roman"/>
          <w:sz w:val="24"/>
          <w:szCs w:val="24"/>
        </w:rPr>
        <w:t xml:space="preserve">The dataset referred to as “Asthma Disease Prediction” is an extensive and anonymized collection of health records and patient data intended for predictive </w:t>
      </w:r>
      <w:r>
        <w:rPr>
          <w:rFonts w:ascii="Times New Roman" w:hAnsi="Times New Roman" w:cs="Times New Roman"/>
          <w:sz w:val="24"/>
          <w:szCs w:val="24"/>
        </w:rPr>
        <w:t>modeling</w:t>
      </w:r>
      <w:r w:rsidRPr="004C37FE">
        <w:rPr>
          <w:rFonts w:ascii="Times New Roman" w:hAnsi="Times New Roman" w:cs="Times New Roman"/>
          <w:sz w:val="24"/>
          <w:szCs w:val="24"/>
        </w:rPr>
        <w:t xml:space="preserve"> and asthma research. The dataset includes several health-related attributes such as age groups, symptoms, gender disparities, and severity levels. The dataset is meant to be used to build robust </w:t>
      </w:r>
      <w:r>
        <w:rPr>
          <w:rFonts w:ascii="Times New Roman" w:hAnsi="Times New Roman" w:cs="Times New Roman"/>
          <w:sz w:val="24"/>
          <w:szCs w:val="24"/>
        </w:rPr>
        <w:t>machine-learning</w:t>
      </w:r>
      <w:r w:rsidRPr="004C37FE">
        <w:rPr>
          <w:rFonts w:ascii="Times New Roman" w:hAnsi="Times New Roman" w:cs="Times New Roman"/>
          <w:sz w:val="24"/>
          <w:szCs w:val="24"/>
        </w:rPr>
        <w:t xml:space="preserve"> models that can help predict the onset, severity, and treatment outcomes of asthma. This source contributes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C37FE">
        <w:rPr>
          <w:rFonts w:ascii="Times New Roman" w:hAnsi="Times New Roman" w:cs="Times New Roman"/>
          <w:sz w:val="24"/>
          <w:szCs w:val="24"/>
        </w:rPr>
        <w:t>early detection and management of this disease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37FE">
        <w:rPr>
          <w:rFonts w:ascii="Times New Roman" w:hAnsi="Times New Roman" w:cs="Times New Roman"/>
          <w:sz w:val="24"/>
          <w:szCs w:val="24"/>
        </w:rPr>
        <w:t xml:space="preserve"> hence leading to improved health among affected patients.</w:t>
      </w:r>
    </w:p>
    <w:p w:rsidR="00F14CEA" w:rsidRPr="009E6487" w:rsidRDefault="00F14CEA" w:rsidP="00F14CEA">
      <w:pPr>
        <w:spacing w:before="120" w:after="12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1A4854">
        <w:rPr>
          <w:rFonts w:ascii="Times New Roman" w:hAnsi="Times New Roman" w:cs="Times New Roman"/>
          <w:sz w:val="24"/>
          <w:szCs w:val="24"/>
        </w:rPr>
        <w:t>The dataset also includes tiredness, dry cough, trouble breathing, sore throat, aches, nasal congestion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4854">
        <w:rPr>
          <w:rFonts w:ascii="Times New Roman" w:hAnsi="Times New Roman" w:cs="Times New Roman"/>
          <w:sz w:val="24"/>
          <w:szCs w:val="24"/>
        </w:rPr>
        <w:t xml:space="preserve"> and sneezing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4854">
        <w:rPr>
          <w:rFonts w:ascii="Times New Roman" w:hAnsi="Times New Roman" w:cs="Times New Roman"/>
          <w:sz w:val="24"/>
          <w:szCs w:val="24"/>
        </w:rPr>
        <w:t xml:space="preserve"> thereby making them the symptoms of this condition. It is also used to rank the diseases according to their severity (none) based on certain factors such as demographics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4854">
        <w:rPr>
          <w:rFonts w:ascii="Times New Roman" w:hAnsi="Times New Roman" w:cs="Times New Roman"/>
          <w:sz w:val="24"/>
          <w:szCs w:val="24"/>
        </w:rPr>
        <w:t xml:space="preserve"> i.e.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4854">
        <w:rPr>
          <w:rFonts w:ascii="Times New Roman" w:hAnsi="Times New Roman" w:cs="Times New Roman"/>
          <w:sz w:val="24"/>
          <w:szCs w:val="24"/>
        </w:rPr>
        <w:t xml:space="preserve"> age groups or gender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4854">
        <w:rPr>
          <w:rFonts w:ascii="Times New Roman" w:hAnsi="Times New Roman" w:cs="Times New Roman"/>
          <w:sz w:val="24"/>
          <w:szCs w:val="24"/>
        </w:rPr>
        <w:t xml:space="preserve"> thus enabling extensive medical research or forecasting in the health sector.</w:t>
      </w:r>
    </w:p>
    <w:p w:rsidR="00F14CEA" w:rsidRDefault="00F14CEA" w:rsidP="00F14CEA">
      <w:pPr>
        <w:spacing w:before="120" w:after="12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20B9">
        <w:rPr>
          <w:rFonts w:ascii="Times New Roman" w:hAnsi="Times New Roman" w:cs="Times New Roman"/>
          <w:sz w:val="24"/>
          <w:szCs w:val="24"/>
        </w:rPr>
        <w:t>On the other hand, data on air quality in different cities of India explains air quality changes over time and shows patterns, trends, and aberrations.</w:t>
      </w:r>
      <w:r w:rsidRPr="0045042D">
        <w:rPr>
          <w:rFonts w:ascii="Times New Roman" w:hAnsi="Times New Roman" w:cs="Times New Roman"/>
          <w:sz w:val="24"/>
          <w:szCs w:val="24"/>
        </w:rPr>
        <w:t xml:space="preserve"> The objective of this study 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042D">
        <w:rPr>
          <w:rFonts w:ascii="Times New Roman" w:hAnsi="Times New Roman" w:cs="Times New Roman"/>
          <w:sz w:val="24"/>
          <w:szCs w:val="24"/>
        </w:rPr>
        <w:t xml:space="preserve"> therefore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042D">
        <w:rPr>
          <w:rFonts w:ascii="Times New Roman" w:hAnsi="Times New Roman" w:cs="Times New Roman"/>
          <w:sz w:val="24"/>
          <w:szCs w:val="24"/>
        </w:rPr>
        <w:t xml:space="preserve"> to integrate both data sets to develop a holistic expert system capable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45042D">
        <w:rPr>
          <w:rFonts w:ascii="Times New Roman" w:hAnsi="Times New Roman" w:cs="Times New Roman"/>
          <w:sz w:val="24"/>
          <w:szCs w:val="24"/>
        </w:rPr>
        <w:t xml:space="preserve">predicting or detecting any possible asthma </w:t>
      </w:r>
      <w:r>
        <w:rPr>
          <w:rFonts w:ascii="Times New Roman" w:hAnsi="Times New Roman" w:cs="Times New Roman"/>
          <w:sz w:val="24"/>
          <w:szCs w:val="24"/>
        </w:rPr>
        <w:t>attack</w:t>
      </w:r>
      <w:r w:rsidRPr="0045042D">
        <w:rPr>
          <w:rFonts w:ascii="Times New Roman" w:hAnsi="Times New Roman" w:cs="Times New Roman"/>
          <w:sz w:val="24"/>
          <w:szCs w:val="24"/>
        </w:rPr>
        <w:t xml:space="preserve"> cases in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45042D">
        <w:rPr>
          <w:rFonts w:ascii="Times New Roman" w:hAnsi="Times New Roman" w:cs="Times New Roman"/>
          <w:sz w:val="24"/>
          <w:szCs w:val="24"/>
        </w:rPr>
        <w:t>open environment depending on current/past air quality information. Each record of this set is for a given date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042D">
        <w:rPr>
          <w:rFonts w:ascii="Times New Roman" w:hAnsi="Times New Roman" w:cs="Times New Roman"/>
          <w:sz w:val="24"/>
          <w:szCs w:val="24"/>
        </w:rPr>
        <w:t xml:space="preserve"> while </w:t>
      </w:r>
      <w:r>
        <w:rPr>
          <w:rFonts w:ascii="Times New Roman" w:hAnsi="Times New Roman" w:cs="Times New Roman"/>
          <w:sz w:val="24"/>
          <w:szCs w:val="24"/>
        </w:rPr>
        <w:t>columns show</w:t>
      </w:r>
      <w:r w:rsidRPr="0045042D">
        <w:rPr>
          <w:rFonts w:ascii="Times New Roman" w:hAnsi="Times New Roman" w:cs="Times New Roman"/>
          <w:sz w:val="24"/>
          <w:szCs w:val="24"/>
        </w:rPr>
        <w:t xml:space="preserve"> various parameters measured at specific times regarding atmospheric constituents.</w:t>
      </w:r>
    </w:p>
    <w:p w:rsidR="00CC6A1C" w:rsidRDefault="00CC6A1C" w:rsidP="00F14CEA">
      <w:pPr>
        <w:jc w:val="both"/>
      </w:pPr>
    </w:p>
    <w:sectPr w:rsidR="00CC6A1C" w:rsidSect="00CC6A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A6773"/>
    <w:multiLevelType w:val="multilevel"/>
    <w:tmpl w:val="F824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C6A2B"/>
    <w:multiLevelType w:val="hybridMultilevel"/>
    <w:tmpl w:val="1B666CE4"/>
    <w:lvl w:ilvl="0" w:tplc="09427122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31C7C"/>
    <w:multiLevelType w:val="multilevel"/>
    <w:tmpl w:val="0778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22B9B"/>
    <w:multiLevelType w:val="multilevel"/>
    <w:tmpl w:val="1A94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ED6F70"/>
    <w:multiLevelType w:val="hybridMultilevel"/>
    <w:tmpl w:val="AFD4C9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F14CEA"/>
    <w:rsid w:val="00CC6A1C"/>
    <w:rsid w:val="00F14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CEA"/>
    <w:rPr>
      <w:kern w:val="2"/>
      <w:lang w:val="en-US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CEA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US" w:bidi="hi-I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14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14CEA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2025-04-28T09:34:00Z</dcterms:created>
  <dcterms:modified xsi:type="dcterms:W3CDTF">2025-04-28T09:37:00Z</dcterms:modified>
</cp:coreProperties>
</file>